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4F9C5" w14:textId="77777777" w:rsidR="00D02A8B" w:rsidRPr="000E5D48" w:rsidRDefault="00D02A8B" w:rsidP="00D02A8B">
      <w:pPr>
        <w:widowControl w:val="0"/>
        <w:autoSpaceDE w:val="0"/>
        <w:autoSpaceDN w:val="0"/>
        <w:adjustRightInd w:val="0"/>
        <w:rPr>
          <w:rFonts w:cs="Arial"/>
        </w:rPr>
      </w:pPr>
      <w:r w:rsidRPr="000E5D48">
        <w:rPr>
          <w:rFonts w:cs="Arial"/>
        </w:rPr>
        <w:t>State ACEs Resolutions and Laws</w:t>
      </w:r>
    </w:p>
    <w:p w14:paraId="286EC439" w14:textId="77777777" w:rsidR="00D02A8B" w:rsidRPr="000E5D48" w:rsidRDefault="00D02A8B" w:rsidP="00D02A8B">
      <w:pPr>
        <w:widowControl w:val="0"/>
        <w:autoSpaceDE w:val="0"/>
        <w:autoSpaceDN w:val="0"/>
        <w:adjustRightInd w:val="0"/>
        <w:rPr>
          <w:rFonts w:cs="Arial"/>
        </w:rPr>
      </w:pPr>
      <w:r w:rsidRPr="000E5D48">
        <w:rPr>
          <w:rFonts w:cs="Arial"/>
        </w:rPr>
        <w:t> </w:t>
      </w:r>
    </w:p>
    <w:p w14:paraId="3C6A8763" w14:textId="4E0C6A0E" w:rsidR="00D02A8B" w:rsidRPr="000E5D48" w:rsidRDefault="00D02A8B" w:rsidP="00D02A8B">
      <w:pPr>
        <w:widowControl w:val="0"/>
        <w:autoSpaceDE w:val="0"/>
        <w:autoSpaceDN w:val="0"/>
        <w:adjustRightInd w:val="0"/>
        <w:rPr>
          <w:rFonts w:cs="Arial"/>
        </w:rPr>
      </w:pPr>
      <w:r w:rsidRPr="000E5D48">
        <w:rPr>
          <w:rFonts w:cs="Arial"/>
        </w:rPr>
        <w:t>Resolutions approved in Wisconsin and California</w:t>
      </w:r>
      <w:r w:rsidR="006C6322">
        <w:rPr>
          <w:rFonts w:cs="Arial"/>
        </w:rPr>
        <w:t xml:space="preserve"> (similar resolution also passed in Minnesota)</w:t>
      </w:r>
      <w:bookmarkStart w:id="0" w:name="_GoBack"/>
      <w:bookmarkEnd w:id="0"/>
      <w:r w:rsidRPr="000E5D48">
        <w:rPr>
          <w:rFonts w:cs="Arial"/>
        </w:rPr>
        <w:t>:</w:t>
      </w:r>
    </w:p>
    <w:p w14:paraId="53CF93D2" w14:textId="77777777" w:rsidR="00FE3354" w:rsidRPr="000E5D48" w:rsidRDefault="00FE3354" w:rsidP="00D02A8B">
      <w:pPr>
        <w:widowControl w:val="0"/>
        <w:autoSpaceDE w:val="0"/>
        <w:autoSpaceDN w:val="0"/>
        <w:adjustRightInd w:val="0"/>
        <w:rPr>
          <w:rFonts w:cs="Arial"/>
        </w:rPr>
      </w:pPr>
    </w:p>
    <w:p w14:paraId="5D66B77A" w14:textId="2A0350C0" w:rsidR="00FE3354" w:rsidRPr="000E5D48" w:rsidRDefault="006C6322" w:rsidP="00D02A8B">
      <w:pPr>
        <w:widowControl w:val="0"/>
        <w:autoSpaceDE w:val="0"/>
        <w:autoSpaceDN w:val="0"/>
        <w:adjustRightInd w:val="0"/>
        <w:rPr>
          <w:rFonts w:cs="Arial"/>
        </w:rPr>
      </w:pPr>
      <w:hyperlink r:id="rId5" w:history="1">
        <w:r w:rsidR="00FE3354" w:rsidRPr="000E5D48">
          <w:rPr>
            <w:rStyle w:val="Hyperlink"/>
            <w:rFonts w:cs="Arial"/>
            <w:color w:val="auto"/>
          </w:rPr>
          <w:t>http://acestoohigh.com/2014/08/21/ca-senate-unanimously-approves-aces-reduction-resolution/</w:t>
        </w:r>
      </w:hyperlink>
    </w:p>
    <w:p w14:paraId="5DD8C225" w14:textId="77777777" w:rsidR="00D02A8B" w:rsidRPr="000E5D48" w:rsidRDefault="00D02A8B" w:rsidP="00D02A8B">
      <w:pPr>
        <w:widowControl w:val="0"/>
        <w:autoSpaceDE w:val="0"/>
        <w:autoSpaceDN w:val="0"/>
        <w:adjustRightInd w:val="0"/>
        <w:rPr>
          <w:rFonts w:cs="Arial"/>
        </w:rPr>
      </w:pPr>
      <w:r w:rsidRPr="000E5D48">
        <w:rPr>
          <w:rFonts w:cs="Arial"/>
        </w:rPr>
        <w:t> </w:t>
      </w:r>
    </w:p>
    <w:p w14:paraId="5F9CF5D5" w14:textId="77777777" w:rsidR="00D02A8B" w:rsidRPr="000E5D48" w:rsidRDefault="006C6322" w:rsidP="00D02A8B">
      <w:pPr>
        <w:widowControl w:val="0"/>
        <w:autoSpaceDE w:val="0"/>
        <w:autoSpaceDN w:val="0"/>
        <w:adjustRightInd w:val="0"/>
        <w:rPr>
          <w:rFonts w:cs="Arial"/>
        </w:rPr>
      </w:pPr>
      <w:hyperlink r:id="rId6" w:history="1">
        <w:r w:rsidR="00D02A8B" w:rsidRPr="000E5D48">
          <w:rPr>
            <w:rFonts w:cs="Arial"/>
          </w:rPr>
          <w:t>Wisconsin Senate Joint Resolution 59</w:t>
        </w:r>
      </w:hyperlink>
    </w:p>
    <w:p w14:paraId="238FD7E7" w14:textId="77777777" w:rsidR="00D02A8B" w:rsidRPr="000E5D48" w:rsidRDefault="00D02A8B" w:rsidP="00D02A8B">
      <w:pPr>
        <w:widowControl w:val="0"/>
        <w:autoSpaceDE w:val="0"/>
        <w:autoSpaceDN w:val="0"/>
        <w:adjustRightInd w:val="0"/>
        <w:rPr>
          <w:rFonts w:cs="Arial"/>
        </w:rPr>
      </w:pPr>
      <w:r w:rsidRPr="000E5D48">
        <w:rPr>
          <w:rFonts w:cs="Arial"/>
        </w:rPr>
        <w:t>Report enrolled 1/17/2014</w:t>
      </w:r>
    </w:p>
    <w:p w14:paraId="605A857E" w14:textId="77777777" w:rsidR="00D02A8B" w:rsidRPr="000E5D48" w:rsidRDefault="00D02A8B" w:rsidP="00D02A8B">
      <w:pPr>
        <w:widowControl w:val="0"/>
        <w:autoSpaceDE w:val="0"/>
        <w:autoSpaceDN w:val="0"/>
        <w:adjustRightInd w:val="0"/>
        <w:rPr>
          <w:rFonts w:cs="Arial"/>
          <w:b/>
          <w:bCs/>
          <w:i/>
          <w:iCs/>
        </w:rPr>
      </w:pPr>
      <w:r w:rsidRPr="000E5D48">
        <w:rPr>
          <w:rFonts w:cs="Arial"/>
          <w:b/>
          <w:bCs/>
          <w:i/>
          <w:iCs/>
        </w:rPr>
        <w:t> </w:t>
      </w:r>
    </w:p>
    <w:p w14:paraId="0BC0250B" w14:textId="77777777" w:rsidR="00D02A8B" w:rsidRPr="000E5D48" w:rsidRDefault="00D02A8B" w:rsidP="00D02A8B">
      <w:pPr>
        <w:widowControl w:val="0"/>
        <w:autoSpaceDE w:val="0"/>
        <w:autoSpaceDN w:val="0"/>
        <w:adjustRightInd w:val="0"/>
        <w:rPr>
          <w:rFonts w:cs="Arial"/>
        </w:rPr>
      </w:pPr>
      <w:r w:rsidRPr="000E5D48">
        <w:rPr>
          <w:rFonts w:cs="Arial"/>
          <w:b/>
          <w:bCs/>
          <w:i/>
          <w:iCs/>
        </w:rPr>
        <w:t>“Resolved by the senate, the assembly concurring, That</w:t>
      </w:r>
      <w:r w:rsidRPr="000E5D48">
        <w:rPr>
          <w:rFonts w:cs="Arial"/>
        </w:rPr>
        <w:t xml:space="preserve"> policy decisions enacted by the Wisconsin state legislature will acknowledge and take into account the principles of early childhood brain development and will, whenever possible, consider the concepts of toxic stress, early adversity, and buffering relationships, and note the role of early intervention and investment in early childhood years as important strategies to achieve a lasting foundation for a more prosperous and sustainable state through investing in human capital.”</w:t>
      </w:r>
    </w:p>
    <w:p w14:paraId="6559CA8B" w14:textId="77777777" w:rsidR="00D02A8B" w:rsidRPr="000E5D48" w:rsidRDefault="00D02A8B" w:rsidP="00D02A8B">
      <w:pPr>
        <w:widowControl w:val="0"/>
        <w:autoSpaceDE w:val="0"/>
        <w:autoSpaceDN w:val="0"/>
        <w:adjustRightInd w:val="0"/>
        <w:rPr>
          <w:rFonts w:cs="Arial"/>
        </w:rPr>
      </w:pPr>
      <w:r w:rsidRPr="000E5D48">
        <w:rPr>
          <w:rFonts w:cs="Arial"/>
        </w:rPr>
        <w:t> </w:t>
      </w:r>
    </w:p>
    <w:p w14:paraId="40BC3580" w14:textId="77777777" w:rsidR="00D02A8B" w:rsidRPr="000E5D48" w:rsidRDefault="006C6322" w:rsidP="00D02A8B">
      <w:pPr>
        <w:widowControl w:val="0"/>
        <w:autoSpaceDE w:val="0"/>
        <w:autoSpaceDN w:val="0"/>
        <w:adjustRightInd w:val="0"/>
        <w:rPr>
          <w:rFonts w:cs="Arial"/>
        </w:rPr>
      </w:pPr>
      <w:hyperlink r:id="rId7" w:history="1">
        <w:r w:rsidR="00D02A8B" w:rsidRPr="000E5D48">
          <w:rPr>
            <w:rFonts w:cs="Arial"/>
          </w:rPr>
          <w:t>CA ACR No. 155</w:t>
        </w:r>
      </w:hyperlink>
    </w:p>
    <w:p w14:paraId="0F5D44C6" w14:textId="77777777" w:rsidR="00D02A8B" w:rsidRPr="000E5D48" w:rsidRDefault="00D02A8B" w:rsidP="00D02A8B">
      <w:pPr>
        <w:widowControl w:val="0"/>
        <w:autoSpaceDE w:val="0"/>
        <w:autoSpaceDN w:val="0"/>
        <w:adjustRightInd w:val="0"/>
        <w:rPr>
          <w:rFonts w:cs="Arial"/>
        </w:rPr>
      </w:pPr>
      <w:r w:rsidRPr="000E5D48">
        <w:rPr>
          <w:rFonts w:cs="Arial"/>
        </w:rPr>
        <w:t>Approved August 18, 2014</w:t>
      </w:r>
    </w:p>
    <w:p w14:paraId="0824082B" w14:textId="77777777" w:rsidR="00D02A8B" w:rsidRPr="000E5D48" w:rsidRDefault="00D02A8B" w:rsidP="00D02A8B">
      <w:pPr>
        <w:widowControl w:val="0"/>
        <w:autoSpaceDE w:val="0"/>
        <w:autoSpaceDN w:val="0"/>
        <w:adjustRightInd w:val="0"/>
        <w:rPr>
          <w:rFonts w:cs="Arial"/>
        </w:rPr>
      </w:pPr>
      <w:r w:rsidRPr="000E5D48">
        <w:rPr>
          <w:rFonts w:cs="Arial"/>
        </w:rPr>
        <w:t> </w:t>
      </w:r>
    </w:p>
    <w:p w14:paraId="695A21DA" w14:textId="77777777" w:rsidR="00D02A8B" w:rsidRPr="000E5D48" w:rsidRDefault="00D02A8B" w:rsidP="00D02A8B">
      <w:pPr>
        <w:widowControl w:val="0"/>
        <w:autoSpaceDE w:val="0"/>
        <w:autoSpaceDN w:val="0"/>
        <w:adjustRightInd w:val="0"/>
        <w:rPr>
          <w:rFonts w:cs="Arial"/>
        </w:rPr>
      </w:pPr>
      <w:r w:rsidRPr="000E5D48">
        <w:rPr>
          <w:rFonts w:cs="Arial"/>
        </w:rPr>
        <w:t>“This measure would urge the Governor to identify evidence-based solutions to reduce children’s exposure to adverse childhood experiences, address the impacts of those experiences, and invest in preventive health care and mental health and wellness interventions.”</w:t>
      </w:r>
    </w:p>
    <w:p w14:paraId="41D185EE" w14:textId="77777777" w:rsidR="00D02A8B" w:rsidRPr="000E5D48" w:rsidRDefault="00D02A8B" w:rsidP="00D02A8B">
      <w:pPr>
        <w:widowControl w:val="0"/>
        <w:autoSpaceDE w:val="0"/>
        <w:autoSpaceDN w:val="0"/>
        <w:adjustRightInd w:val="0"/>
        <w:rPr>
          <w:rFonts w:cs="Arial"/>
        </w:rPr>
      </w:pPr>
      <w:r w:rsidRPr="000E5D48">
        <w:rPr>
          <w:rFonts w:cs="Arial"/>
        </w:rPr>
        <w:t> </w:t>
      </w:r>
    </w:p>
    <w:p w14:paraId="1E0BDE38" w14:textId="77777777" w:rsidR="00D02A8B" w:rsidRPr="000E5D48" w:rsidRDefault="00D02A8B" w:rsidP="00D02A8B">
      <w:pPr>
        <w:widowControl w:val="0"/>
        <w:autoSpaceDE w:val="0"/>
        <w:autoSpaceDN w:val="0"/>
        <w:adjustRightInd w:val="0"/>
        <w:rPr>
          <w:rFonts w:cs="Arial"/>
        </w:rPr>
      </w:pPr>
      <w:r w:rsidRPr="000E5D48">
        <w:rPr>
          <w:rFonts w:cs="Arial"/>
        </w:rPr>
        <w:t>Laws passed in Massachusetts and Washington State:</w:t>
      </w:r>
    </w:p>
    <w:p w14:paraId="4858CD41" w14:textId="77777777" w:rsidR="00D02A8B" w:rsidRPr="000E5D48" w:rsidRDefault="00D02A8B" w:rsidP="00D02A8B">
      <w:pPr>
        <w:widowControl w:val="0"/>
        <w:autoSpaceDE w:val="0"/>
        <w:autoSpaceDN w:val="0"/>
        <w:adjustRightInd w:val="0"/>
        <w:rPr>
          <w:rFonts w:cs="Arial"/>
        </w:rPr>
      </w:pPr>
      <w:r w:rsidRPr="000E5D48">
        <w:rPr>
          <w:rFonts w:cs="Arial"/>
        </w:rPr>
        <w:t> </w:t>
      </w:r>
    </w:p>
    <w:p w14:paraId="11C71853" w14:textId="77777777" w:rsidR="00D02A8B" w:rsidRPr="000E5D48" w:rsidRDefault="006C6322" w:rsidP="00D02A8B">
      <w:pPr>
        <w:widowControl w:val="0"/>
        <w:autoSpaceDE w:val="0"/>
        <w:autoSpaceDN w:val="0"/>
        <w:adjustRightInd w:val="0"/>
        <w:rPr>
          <w:rFonts w:cs="Arial"/>
        </w:rPr>
      </w:pPr>
      <w:hyperlink r:id="rId8" w:history="1">
        <w:r w:rsidR="00D02A8B" w:rsidRPr="000E5D48">
          <w:rPr>
            <w:rFonts w:cs="Arial"/>
          </w:rPr>
          <w:t>Massachusetts Safe and Supportive Schools No. 4376</w:t>
        </w:r>
      </w:hyperlink>
    </w:p>
    <w:p w14:paraId="1DFCD63C" w14:textId="77777777" w:rsidR="00D02A8B" w:rsidRPr="000E5D48" w:rsidRDefault="00D02A8B" w:rsidP="00D02A8B">
      <w:pPr>
        <w:widowControl w:val="0"/>
        <w:autoSpaceDE w:val="0"/>
        <w:autoSpaceDN w:val="0"/>
        <w:adjustRightInd w:val="0"/>
        <w:rPr>
          <w:rFonts w:cs="Arial"/>
        </w:rPr>
      </w:pPr>
      <w:r w:rsidRPr="000E5D48">
        <w:rPr>
          <w:rFonts w:cs="Arial"/>
        </w:rPr>
        <w:t>Signed by the Governor August 13, 2014</w:t>
      </w:r>
    </w:p>
    <w:p w14:paraId="07B38A7A" w14:textId="77777777" w:rsidR="00D02A8B" w:rsidRPr="000E5D48" w:rsidRDefault="00D02A8B" w:rsidP="00D02A8B">
      <w:pPr>
        <w:widowControl w:val="0"/>
        <w:autoSpaceDE w:val="0"/>
        <w:autoSpaceDN w:val="0"/>
        <w:adjustRightInd w:val="0"/>
        <w:rPr>
          <w:rFonts w:cs="Arial"/>
        </w:rPr>
      </w:pPr>
      <w:r w:rsidRPr="000E5D48">
        <w:rPr>
          <w:rFonts w:cs="Arial"/>
        </w:rPr>
        <w:t> </w:t>
      </w:r>
    </w:p>
    <w:p w14:paraId="0DD41329" w14:textId="77777777" w:rsidR="00D02A8B" w:rsidRPr="000E5D48" w:rsidRDefault="00D02A8B" w:rsidP="00D02A8B">
      <w:pPr>
        <w:widowControl w:val="0"/>
        <w:autoSpaceDE w:val="0"/>
        <w:autoSpaceDN w:val="0"/>
        <w:adjustRightInd w:val="0"/>
        <w:rPr>
          <w:rFonts w:cs="Arial"/>
        </w:rPr>
      </w:pPr>
      <w:r w:rsidRPr="000E5D48">
        <w:rPr>
          <w:rFonts w:cs="Arial"/>
        </w:rPr>
        <w:t>These provisions establish a statewide “safe and supportive schools framework” to assist schools to create safe and supportive learning environments “that improve educational outcomes for students.”</w:t>
      </w:r>
    </w:p>
    <w:p w14:paraId="1BEFBF26" w14:textId="77777777" w:rsidR="00D02A8B" w:rsidRPr="000E5D48" w:rsidRDefault="00D02A8B" w:rsidP="00D02A8B">
      <w:pPr>
        <w:widowControl w:val="0"/>
        <w:autoSpaceDE w:val="0"/>
        <w:autoSpaceDN w:val="0"/>
        <w:adjustRightInd w:val="0"/>
        <w:rPr>
          <w:rFonts w:cs="Arial"/>
        </w:rPr>
      </w:pPr>
      <w:r w:rsidRPr="000E5D48">
        <w:rPr>
          <w:rFonts w:cs="Arial"/>
        </w:rPr>
        <w:t> </w:t>
      </w:r>
    </w:p>
    <w:p w14:paraId="07A4DB31" w14:textId="6BC379B2" w:rsidR="006C2BD4" w:rsidRPr="000E5D48" w:rsidRDefault="006C6322" w:rsidP="00D02A8B">
      <w:pPr>
        <w:widowControl w:val="0"/>
        <w:autoSpaceDE w:val="0"/>
        <w:autoSpaceDN w:val="0"/>
        <w:adjustRightInd w:val="0"/>
        <w:rPr>
          <w:rFonts w:cs="Arial"/>
        </w:rPr>
      </w:pPr>
      <w:hyperlink r:id="rId9" w:history="1">
        <w:r w:rsidR="006C2BD4" w:rsidRPr="000E5D48">
          <w:rPr>
            <w:rStyle w:val="Hyperlink"/>
            <w:rFonts w:cs="Arial"/>
            <w:color w:val="auto"/>
          </w:rPr>
          <w:t>http://acestoohigh.com/2014/08/13/massachusetts-safe-and-supportive-schools-provisions-signed-into-law-boosts-trauma-informed-school-movement/</w:t>
        </w:r>
      </w:hyperlink>
    </w:p>
    <w:p w14:paraId="3A12CF2E" w14:textId="77777777" w:rsidR="006C2BD4" w:rsidRPr="000E5D48" w:rsidRDefault="006C2BD4" w:rsidP="00D02A8B">
      <w:pPr>
        <w:widowControl w:val="0"/>
        <w:autoSpaceDE w:val="0"/>
        <w:autoSpaceDN w:val="0"/>
        <w:adjustRightInd w:val="0"/>
        <w:rPr>
          <w:rFonts w:cs="Arial"/>
        </w:rPr>
      </w:pPr>
    </w:p>
    <w:p w14:paraId="5784D192" w14:textId="77777777" w:rsidR="00D02A8B" w:rsidRPr="000E5D48" w:rsidRDefault="006C6322" w:rsidP="00D02A8B">
      <w:pPr>
        <w:widowControl w:val="0"/>
        <w:autoSpaceDE w:val="0"/>
        <w:autoSpaceDN w:val="0"/>
        <w:adjustRightInd w:val="0"/>
        <w:rPr>
          <w:rFonts w:cs="Arial"/>
        </w:rPr>
      </w:pPr>
      <w:hyperlink r:id="rId10" w:history="1">
        <w:r w:rsidR="00D02A8B" w:rsidRPr="000E5D48">
          <w:rPr>
            <w:rFonts w:cs="Arial"/>
          </w:rPr>
          <w:t>Washington State HB 1965</w:t>
        </w:r>
      </w:hyperlink>
    </w:p>
    <w:p w14:paraId="1D68B3CB" w14:textId="77777777" w:rsidR="00D02A8B" w:rsidRPr="000E5D48" w:rsidRDefault="00D02A8B" w:rsidP="00D02A8B">
      <w:pPr>
        <w:widowControl w:val="0"/>
        <w:autoSpaceDE w:val="0"/>
        <w:autoSpaceDN w:val="0"/>
        <w:adjustRightInd w:val="0"/>
        <w:rPr>
          <w:rFonts w:cs="Arial"/>
        </w:rPr>
      </w:pPr>
      <w:r w:rsidRPr="000E5D48">
        <w:rPr>
          <w:rFonts w:cs="Arial"/>
        </w:rPr>
        <w:t>Enacted June 15, 2011</w:t>
      </w:r>
    </w:p>
    <w:p w14:paraId="54C63FD9" w14:textId="6D28B766" w:rsidR="00D02A8B" w:rsidRPr="000E5D48" w:rsidRDefault="006C6322" w:rsidP="00D02A8B">
      <w:pPr>
        <w:widowControl w:val="0"/>
        <w:autoSpaceDE w:val="0"/>
        <w:autoSpaceDN w:val="0"/>
        <w:adjustRightInd w:val="0"/>
        <w:rPr>
          <w:rFonts w:cs="Arial"/>
        </w:rPr>
      </w:pPr>
      <w:hyperlink r:id="rId11" w:history="1">
        <w:r w:rsidR="00D02A8B" w:rsidRPr="000E5D48">
          <w:rPr>
            <w:rFonts w:cs="Arial"/>
          </w:rPr>
          <w:t xml:space="preserve">Click </w:t>
        </w:r>
        <w:r w:rsidR="00D02A8B" w:rsidRPr="000E5D48">
          <w:rPr>
            <w:rFonts w:cs="Arial"/>
            <w:u w:val="single"/>
          </w:rPr>
          <w:t>here</w:t>
        </w:r>
      </w:hyperlink>
      <w:r w:rsidR="00D02A8B" w:rsidRPr="000E5D48">
        <w:rPr>
          <w:rFonts w:cs="Arial"/>
        </w:rPr>
        <w:t xml:space="preserve"> to view legislative history.</w:t>
      </w:r>
    </w:p>
    <w:p w14:paraId="548C3E26" w14:textId="77777777" w:rsidR="00D02A8B" w:rsidRPr="000E5D48" w:rsidRDefault="00D02A8B" w:rsidP="00D02A8B">
      <w:pPr>
        <w:widowControl w:val="0"/>
        <w:autoSpaceDE w:val="0"/>
        <w:autoSpaceDN w:val="0"/>
        <w:adjustRightInd w:val="0"/>
        <w:rPr>
          <w:rFonts w:cs="Arial"/>
        </w:rPr>
      </w:pPr>
      <w:r w:rsidRPr="000E5D48">
        <w:rPr>
          <w:rFonts w:cs="Arial"/>
        </w:rPr>
        <w:t> </w:t>
      </w:r>
    </w:p>
    <w:p w14:paraId="23391B3D" w14:textId="17F640D6" w:rsidR="007B2789" w:rsidRPr="000E5D48" w:rsidRDefault="00D02A8B" w:rsidP="00D02A8B">
      <w:pPr>
        <w:rPr>
          <w:rFonts w:cs="Arial"/>
        </w:rPr>
      </w:pPr>
      <w:r w:rsidRPr="000E5D48">
        <w:rPr>
          <w:rFonts w:cs="Arial"/>
        </w:rPr>
        <w:t xml:space="preserve">The law established a statutory definition of adverse childhood experiences that is consistent with the ACE study and codified the state’s commitment to addressing ACEs in state policy. It also </w:t>
      </w:r>
      <w:proofErr w:type="spellStart"/>
      <w:r w:rsidRPr="000E5D48">
        <w:rPr>
          <w:rFonts w:cs="Arial"/>
        </w:rPr>
        <w:t>sunsetted</w:t>
      </w:r>
      <w:proofErr w:type="spellEnd"/>
      <w:r w:rsidRPr="000E5D48">
        <w:rPr>
          <w:rFonts w:cs="Arial"/>
        </w:rPr>
        <w:t xml:space="preserve"> two organizations devoted to children and </w:t>
      </w:r>
      <w:r w:rsidRPr="000E5D48">
        <w:rPr>
          <w:rFonts w:cs="Arial"/>
        </w:rPr>
        <w:lastRenderedPageBreak/>
        <w:t>families—Washington State Family Policy Council and the Council for Children and Families—and provided a framework for a private-public initiative to address ACEs.</w:t>
      </w:r>
    </w:p>
    <w:p w14:paraId="5D220ECF" w14:textId="77777777" w:rsidR="006C2BD4" w:rsidRPr="000E5D48" w:rsidRDefault="006C2BD4" w:rsidP="00D02A8B">
      <w:pPr>
        <w:rPr>
          <w:rFonts w:cs="Arial"/>
        </w:rPr>
      </w:pPr>
    </w:p>
    <w:p w14:paraId="7E9EF675" w14:textId="2CA2A885" w:rsidR="006C2BD4" w:rsidRPr="000E5D48" w:rsidRDefault="006C2BD4" w:rsidP="00D02A8B">
      <w:pPr>
        <w:rPr>
          <w:rFonts w:cs="Arial"/>
        </w:rPr>
      </w:pPr>
      <w:r w:rsidRPr="000E5D48">
        <w:rPr>
          <w:rFonts w:cs="Arial"/>
        </w:rPr>
        <w:t>Vermont</w:t>
      </w:r>
    </w:p>
    <w:p w14:paraId="43A03B62" w14:textId="77777777" w:rsidR="00FE3354" w:rsidRPr="000E5D48" w:rsidRDefault="00FE3354" w:rsidP="00D02A8B">
      <w:pPr>
        <w:rPr>
          <w:rFonts w:cs="Arial"/>
        </w:rPr>
      </w:pPr>
    </w:p>
    <w:p w14:paraId="46883CB1" w14:textId="3F41BE41" w:rsidR="00FE3354" w:rsidRPr="000E5D48" w:rsidRDefault="006C6322" w:rsidP="00FE3354">
      <w:pPr>
        <w:widowControl w:val="0"/>
        <w:autoSpaceDE w:val="0"/>
        <w:autoSpaceDN w:val="0"/>
        <w:adjustRightInd w:val="0"/>
        <w:spacing w:after="240"/>
        <w:rPr>
          <w:rFonts w:cs="Arial"/>
        </w:rPr>
      </w:pPr>
      <w:hyperlink r:id="rId12" w:history="1">
        <w:r w:rsidR="00FE3354" w:rsidRPr="000E5D48">
          <w:rPr>
            <w:rStyle w:val="Hyperlink"/>
            <w:rFonts w:cs="Arial"/>
            <w:color w:val="auto"/>
          </w:rPr>
          <w:t>H.299</w:t>
        </w:r>
      </w:hyperlink>
      <w:r w:rsidR="00FE3354" w:rsidRPr="000E5D48">
        <w:rPr>
          <w:rFonts w:cs="Arial"/>
        </w:rPr>
        <w:t xml:space="preserve"> is pendi</w:t>
      </w:r>
      <w:r w:rsidR="00F95C7F" w:rsidRPr="000E5D48">
        <w:rPr>
          <w:rFonts w:cs="Arial"/>
        </w:rPr>
        <w:t>ng in the Vermont Health Care</w:t>
      </w:r>
      <w:r w:rsidR="00FE3354" w:rsidRPr="000E5D48">
        <w:rPr>
          <w:rFonts w:cs="Arial"/>
        </w:rPr>
        <w:t xml:space="preserve"> Committee. Provisions in H.299 were incorporated in </w:t>
      </w:r>
      <w:r w:rsidR="00F95C7F" w:rsidRPr="000E5D48">
        <w:rPr>
          <w:rFonts w:cs="Arial"/>
        </w:rPr>
        <w:t xml:space="preserve">a </w:t>
      </w:r>
      <w:r w:rsidR="00FE3354" w:rsidRPr="000E5D48">
        <w:rPr>
          <w:rFonts w:cs="Arial"/>
        </w:rPr>
        <w:t>healthcare bill that passed earlier this year. According to the chief sponsor of several ACEs-related bills</w:t>
      </w:r>
      <w:r w:rsidR="00F95C7F" w:rsidRPr="000E5D48">
        <w:rPr>
          <w:rFonts w:cs="Arial"/>
        </w:rPr>
        <w:t xml:space="preserve"> (including Vermont H. 299), </w:t>
      </w:r>
      <w:r w:rsidR="00FE3354" w:rsidRPr="000E5D48">
        <w:rPr>
          <w:rFonts w:cs="Arial"/>
        </w:rPr>
        <w:t>Dr. George Till, the state is moving toward incorporating trauma screening in primary care medical offices and paying practices to incentivize screening through the Vermont Blue</w:t>
      </w:r>
      <w:r w:rsidR="00F95C7F" w:rsidRPr="000E5D48">
        <w:rPr>
          <w:rFonts w:cs="Arial"/>
        </w:rPr>
        <w:t>print health program. He says t</w:t>
      </w:r>
      <w:r w:rsidR="00FE3354" w:rsidRPr="000E5D48">
        <w:rPr>
          <w:rFonts w:cs="Arial"/>
        </w:rPr>
        <w:t xml:space="preserve">he other parts </w:t>
      </w:r>
      <w:r w:rsidR="00F95C7F" w:rsidRPr="000E5D48">
        <w:rPr>
          <w:rFonts w:cs="Arial"/>
        </w:rPr>
        <w:t>of the bill “</w:t>
      </w:r>
      <w:r w:rsidR="00FE3354" w:rsidRPr="000E5D48">
        <w:rPr>
          <w:rFonts w:cs="Arial"/>
        </w:rPr>
        <w:t xml:space="preserve">including training for school nurses, a program for children with incarcerated family members and a program for parenting classes in the OB </w:t>
      </w:r>
      <w:r w:rsidR="00F95C7F" w:rsidRPr="000E5D48">
        <w:rPr>
          <w:rFonts w:cs="Arial"/>
        </w:rPr>
        <w:t xml:space="preserve">(Obstetrician) </w:t>
      </w:r>
      <w:r w:rsidR="00FE3354" w:rsidRPr="000E5D48">
        <w:rPr>
          <w:rFonts w:cs="Arial"/>
        </w:rPr>
        <w:t xml:space="preserve">offices weren't funded this year, but we'll be back at it next year.” </w:t>
      </w:r>
    </w:p>
    <w:p w14:paraId="7512FDE8" w14:textId="498A2F51" w:rsidR="00FE3354" w:rsidRPr="000E5D48" w:rsidRDefault="00F95C7F" w:rsidP="000E5D48">
      <w:pPr>
        <w:widowControl w:val="0"/>
        <w:autoSpaceDE w:val="0"/>
        <w:autoSpaceDN w:val="0"/>
        <w:adjustRightInd w:val="0"/>
        <w:spacing w:after="240"/>
        <w:rPr>
          <w:rFonts w:cs="Times"/>
        </w:rPr>
      </w:pPr>
      <w:r w:rsidRPr="000E5D48">
        <w:rPr>
          <w:rFonts w:cs="Arial"/>
        </w:rPr>
        <w:t>ACEs Too High stories on several Vermont bills:</w:t>
      </w:r>
    </w:p>
    <w:p w14:paraId="3BC3F1CF" w14:textId="6632D4EC" w:rsidR="006C2BD4" w:rsidRPr="000E5D48" w:rsidRDefault="006C6322" w:rsidP="00D02A8B">
      <w:pPr>
        <w:rPr>
          <w:rFonts w:cs="Arial"/>
        </w:rPr>
      </w:pPr>
      <w:hyperlink r:id="rId13" w:history="1">
        <w:r w:rsidR="006C2BD4" w:rsidRPr="000E5D48">
          <w:rPr>
            <w:rStyle w:val="Hyperlink"/>
            <w:rFonts w:cs="Arial"/>
            <w:color w:val="auto"/>
          </w:rPr>
          <w:t>http://acestoohigh.com/2014/05/26/vermont-legislator-hopes-to-transform-his-adverse-legislative-experience-ale/</w:t>
        </w:r>
      </w:hyperlink>
    </w:p>
    <w:p w14:paraId="4DE2C69E" w14:textId="77777777" w:rsidR="006C2BD4" w:rsidRPr="000E5D48" w:rsidRDefault="006C2BD4" w:rsidP="00D02A8B">
      <w:pPr>
        <w:rPr>
          <w:rFonts w:cs="Arial"/>
        </w:rPr>
      </w:pPr>
    </w:p>
    <w:p w14:paraId="1F396CB4" w14:textId="1B19EB4D" w:rsidR="006C2BD4" w:rsidRPr="000E5D48" w:rsidRDefault="006C6322" w:rsidP="00D02A8B">
      <w:pPr>
        <w:rPr>
          <w:rFonts w:cs="Arial"/>
        </w:rPr>
      </w:pPr>
      <w:hyperlink r:id="rId14" w:history="1">
        <w:r w:rsidR="006C2BD4" w:rsidRPr="000E5D48">
          <w:rPr>
            <w:rStyle w:val="Hyperlink"/>
            <w:rFonts w:cs="Arial"/>
            <w:color w:val="auto"/>
          </w:rPr>
          <w:t>http://acestoohigh.com/2014/03/17/vermont-first-state-to-propose-bill-to-screen-for-aces-in-health-care/</w:t>
        </w:r>
      </w:hyperlink>
    </w:p>
    <w:p w14:paraId="053CD6E6" w14:textId="77777777" w:rsidR="006C2BD4" w:rsidRPr="000E5D48" w:rsidRDefault="006C2BD4" w:rsidP="00D02A8B">
      <w:pPr>
        <w:rPr>
          <w:rFonts w:ascii="Arial" w:hAnsi="Arial" w:cs="Arial"/>
          <w:sz w:val="26"/>
          <w:szCs w:val="26"/>
        </w:rPr>
      </w:pPr>
    </w:p>
    <w:p w14:paraId="3361EFD9" w14:textId="77777777" w:rsidR="006C2BD4" w:rsidRPr="000E5D48" w:rsidRDefault="006C2BD4" w:rsidP="00D02A8B">
      <w:pPr>
        <w:rPr>
          <w:rFonts w:ascii="Arial" w:hAnsi="Arial" w:cs="Arial"/>
          <w:sz w:val="26"/>
          <w:szCs w:val="26"/>
        </w:rPr>
      </w:pPr>
    </w:p>
    <w:sectPr w:rsidR="006C2BD4" w:rsidRPr="000E5D48" w:rsidSect="00115D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8B"/>
    <w:rsid w:val="000E5D48"/>
    <w:rsid w:val="00115D2D"/>
    <w:rsid w:val="006C2BD4"/>
    <w:rsid w:val="006C6322"/>
    <w:rsid w:val="007B2789"/>
    <w:rsid w:val="00D02A8B"/>
    <w:rsid w:val="00F95C7F"/>
    <w:rsid w:val="00FE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A2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B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s.leg.wa.gov/billinfo/summary.aspx?bill=1965&amp;year=2011" TargetMode="External"/><Relationship Id="rId12" Type="http://schemas.openxmlformats.org/officeDocument/2006/relationships/hyperlink" Target="http://legislature.vermont.gov/bill/status/2016/H.0299" TargetMode="External"/><Relationship Id="rId13" Type="http://schemas.openxmlformats.org/officeDocument/2006/relationships/hyperlink" Target="http://acestoohigh.com/2014/05/26/vermont-legislator-hopes-to-transform-his-adverse-legislative-experience-ale/" TargetMode="External"/><Relationship Id="rId14" Type="http://schemas.openxmlformats.org/officeDocument/2006/relationships/hyperlink" Target="http://acestoohigh.com/2014/03/17/vermont-first-state-to-propose-bill-to-screen-for-aces-in-health-car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estoohigh.com/2014/08/21/ca-senate-unanimously-approves-aces-reduction-resolution/" TargetMode="External"/><Relationship Id="rId6" Type="http://schemas.openxmlformats.org/officeDocument/2006/relationships/hyperlink" Target="https://docs.legis.wisconsin.gov/2013/proposals/sjr59" TargetMode="External"/><Relationship Id="rId7" Type="http://schemas.openxmlformats.org/officeDocument/2006/relationships/hyperlink" Target="http://www.leginfo.ca.gov/pub/13-14/bill/asm/ab_0151-0200/acr_155_bill_20140528_introduced.htm" TargetMode="External"/><Relationship Id="rId8" Type="http://schemas.openxmlformats.org/officeDocument/2006/relationships/hyperlink" Target="http://tlpi.jacksonwhelan.netdna-cdn.com/wp-content/uploads/2013/06/Relevant-Sections-of-Gun-Bill-re-Safe-and-Supportive-Schools.pdf" TargetMode="External"/><Relationship Id="rId9" Type="http://schemas.openxmlformats.org/officeDocument/2006/relationships/hyperlink" Target="http://acestoohigh.com/2014/08/13/massachusetts-safe-and-supportive-schools-provisions-signed-into-law-boosts-trauma-informed-school-movement/" TargetMode="External"/><Relationship Id="rId10" Type="http://schemas.openxmlformats.org/officeDocument/2006/relationships/hyperlink" Target="http://lawfilesext.leg.wa.gov/biennium/2011-12/Pdf/Bills/Session%20Laws/House/1965-S2.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Prewitt</dc:creator>
  <cp:keywords/>
  <dc:description/>
  <cp:lastModifiedBy>Elizabeth Prewitt</cp:lastModifiedBy>
  <cp:revision>5</cp:revision>
  <dcterms:created xsi:type="dcterms:W3CDTF">2015-06-23T16:42:00Z</dcterms:created>
  <dcterms:modified xsi:type="dcterms:W3CDTF">2015-09-08T18:38:00Z</dcterms:modified>
</cp:coreProperties>
</file>